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D63E7D" w:rsidP="008815BF">
      <w:pPr>
        <w:ind w:firstLine="567"/>
        <w:jc w:val="right"/>
        <w:rPr>
          <w:sz w:val="24"/>
          <w:szCs w:val="24"/>
        </w:rPr>
      </w:pPr>
      <w:r w:rsidRPr="005A4060">
        <w:rPr>
          <w:rFonts w:eastAsia="Times New Roman"/>
          <w:bCs/>
          <w:sz w:val="24"/>
          <w:szCs w:val="24"/>
        </w:rPr>
        <w:t xml:space="preserve">Дело </w:t>
      </w:r>
      <w:r w:rsidRPr="005A4060">
        <w:rPr>
          <w:sz w:val="24"/>
          <w:szCs w:val="24"/>
        </w:rPr>
        <w:t>№ 2-</w:t>
      </w:r>
      <w:r w:rsidR="006C3205">
        <w:rPr>
          <w:sz w:val="24"/>
          <w:szCs w:val="24"/>
        </w:rPr>
        <w:t>1731</w:t>
      </w:r>
      <w:r w:rsidRPr="00D63E7D" w:rsidR="00D63E7D">
        <w:rPr>
          <w:sz w:val="24"/>
          <w:szCs w:val="24"/>
        </w:rPr>
        <w:t>-2001</w:t>
      </w:r>
      <w:r w:rsidRPr="00D63E7D" w:rsidR="00F71779">
        <w:rPr>
          <w:sz w:val="24"/>
          <w:szCs w:val="24"/>
        </w:rPr>
        <w:t>/2025</w:t>
      </w:r>
    </w:p>
    <w:p w:rsidR="005A4060" w:rsidRPr="009D2F88" w:rsidP="005A4060">
      <w:pPr>
        <w:keepNext/>
        <w:ind w:right="-58"/>
        <w:jc w:val="center"/>
        <w:outlineLvl w:val="0"/>
        <w:rPr>
          <w:rFonts w:eastAsia="Arial Unicode MS"/>
          <w:bCs/>
          <w:sz w:val="27"/>
          <w:szCs w:val="27"/>
        </w:rPr>
      </w:pPr>
      <w:r w:rsidRPr="009D2F88">
        <w:rPr>
          <w:rFonts w:eastAsia="Arial Unicode MS"/>
          <w:bCs/>
          <w:sz w:val="27"/>
          <w:szCs w:val="27"/>
        </w:rPr>
        <w:t>Р Е Ш Е Н И Е</w:t>
      </w:r>
    </w:p>
    <w:p w:rsidR="005A4060" w:rsidRPr="009D2F88" w:rsidP="005A4060">
      <w:pPr>
        <w:spacing w:line="254" w:lineRule="auto"/>
        <w:ind w:right="-58"/>
        <w:jc w:val="center"/>
        <w:rPr>
          <w:rFonts w:eastAsiaTheme="minorHAnsi"/>
          <w:sz w:val="27"/>
          <w:szCs w:val="27"/>
          <w:lang w:eastAsia="en-US"/>
        </w:rPr>
      </w:pPr>
      <w:r w:rsidRPr="009D2F88">
        <w:rPr>
          <w:rFonts w:eastAsiaTheme="minorHAnsi"/>
          <w:sz w:val="27"/>
          <w:szCs w:val="27"/>
          <w:lang w:eastAsia="en-US"/>
        </w:rPr>
        <w:t>Именем Российской Федерации</w:t>
      </w:r>
    </w:p>
    <w:p w:rsidR="005A4060" w:rsidRPr="009D2F88" w:rsidP="005A4060">
      <w:pPr>
        <w:spacing w:line="254" w:lineRule="auto"/>
        <w:ind w:right="-58"/>
        <w:jc w:val="center"/>
        <w:rPr>
          <w:rFonts w:eastAsiaTheme="minorHAnsi"/>
          <w:sz w:val="27"/>
          <w:szCs w:val="27"/>
          <w:lang w:eastAsia="en-US"/>
        </w:rPr>
      </w:pPr>
      <w:r w:rsidRPr="009D2F88">
        <w:rPr>
          <w:rFonts w:eastAsiaTheme="minorHAnsi"/>
          <w:sz w:val="27"/>
          <w:szCs w:val="27"/>
          <w:lang w:eastAsia="en-US"/>
        </w:rPr>
        <w:t>(резолютивная часть)</w:t>
      </w:r>
    </w:p>
    <w:p w:rsidR="007B7413" w:rsidRPr="009D2F88" w:rsidP="00622048">
      <w:pPr>
        <w:rPr>
          <w:rFonts w:eastAsia="Times New Roman"/>
          <w:bCs/>
          <w:sz w:val="27"/>
          <w:szCs w:val="27"/>
        </w:rPr>
      </w:pPr>
      <w:r>
        <w:rPr>
          <w:rFonts w:eastAsia="Times New Roman"/>
          <w:bCs/>
          <w:sz w:val="27"/>
          <w:szCs w:val="27"/>
        </w:rPr>
        <w:t>01 октября</w:t>
      </w:r>
      <w:r w:rsidR="00D63E7D">
        <w:rPr>
          <w:rFonts w:eastAsia="Times New Roman"/>
          <w:bCs/>
          <w:sz w:val="27"/>
          <w:szCs w:val="27"/>
        </w:rPr>
        <w:t xml:space="preserve"> </w:t>
      </w:r>
      <w:r w:rsidR="00F71779">
        <w:rPr>
          <w:rFonts w:eastAsia="Times New Roman"/>
          <w:bCs/>
          <w:sz w:val="27"/>
          <w:szCs w:val="27"/>
        </w:rPr>
        <w:t>2025</w:t>
      </w:r>
      <w:r w:rsidRPr="009D2F88">
        <w:rPr>
          <w:rFonts w:eastAsia="Times New Roman"/>
          <w:bCs/>
          <w:sz w:val="27"/>
          <w:szCs w:val="27"/>
        </w:rPr>
        <w:t xml:space="preserve"> года                                        </w:t>
      </w:r>
      <w:r w:rsidRPr="009D2F88" w:rsidR="008815BF">
        <w:rPr>
          <w:rFonts w:eastAsia="Times New Roman"/>
          <w:bCs/>
          <w:sz w:val="27"/>
          <w:szCs w:val="27"/>
        </w:rPr>
        <w:t xml:space="preserve">                   </w:t>
      </w:r>
      <w:r w:rsidRPr="009D2F88" w:rsidR="009B2E70">
        <w:rPr>
          <w:rFonts w:eastAsia="Times New Roman"/>
          <w:bCs/>
          <w:sz w:val="27"/>
          <w:szCs w:val="27"/>
        </w:rPr>
        <w:t xml:space="preserve"> </w:t>
      </w:r>
      <w:r w:rsidRPr="009D2F88" w:rsidR="00622048">
        <w:rPr>
          <w:rFonts w:eastAsia="Times New Roman"/>
          <w:bCs/>
          <w:sz w:val="27"/>
          <w:szCs w:val="27"/>
        </w:rPr>
        <w:t xml:space="preserve">    </w:t>
      </w:r>
      <w:r w:rsidRPr="009D2F88" w:rsidR="005A4060">
        <w:rPr>
          <w:rFonts w:eastAsia="Times New Roman"/>
          <w:bCs/>
          <w:sz w:val="27"/>
          <w:szCs w:val="27"/>
        </w:rPr>
        <w:t xml:space="preserve">    </w:t>
      </w:r>
      <w:r w:rsidR="009D2F88">
        <w:rPr>
          <w:rFonts w:eastAsia="Times New Roman"/>
          <w:bCs/>
          <w:sz w:val="27"/>
          <w:szCs w:val="27"/>
        </w:rPr>
        <w:t xml:space="preserve">     </w:t>
      </w:r>
      <w:r w:rsidRPr="009D2F88" w:rsidR="005A4060">
        <w:rPr>
          <w:rFonts w:eastAsia="Times New Roman"/>
          <w:bCs/>
          <w:sz w:val="27"/>
          <w:szCs w:val="27"/>
        </w:rPr>
        <w:t xml:space="preserve"> </w:t>
      </w:r>
      <w:r w:rsidRPr="009D2F88">
        <w:rPr>
          <w:rFonts w:eastAsia="Times New Roman"/>
          <w:bCs/>
          <w:sz w:val="27"/>
          <w:szCs w:val="27"/>
        </w:rPr>
        <w:t>г. Нефтеюганск</w:t>
      </w:r>
    </w:p>
    <w:p w:rsidR="005A4060" w:rsidRPr="009D2F88" w:rsidP="00622048">
      <w:pPr>
        <w:rPr>
          <w:rFonts w:eastAsia="Times New Roman"/>
          <w:bCs/>
          <w:sz w:val="27"/>
          <w:szCs w:val="27"/>
        </w:rPr>
      </w:pPr>
    </w:p>
    <w:p w:rsidR="007B7413" w:rsidRPr="009D2F88" w:rsidP="007B7413">
      <w:pPr>
        <w:pStyle w:val="BodyTextIndent"/>
        <w:spacing w:after="0"/>
        <w:ind w:left="0" w:firstLine="567"/>
        <w:jc w:val="both"/>
        <w:rPr>
          <w:sz w:val="27"/>
          <w:szCs w:val="27"/>
        </w:rPr>
      </w:pPr>
      <w:r w:rsidRPr="009D2F88">
        <w:rPr>
          <w:sz w:val="27"/>
          <w:szCs w:val="27"/>
        </w:rPr>
        <w:t xml:space="preserve">Мировой судья судебного участка № </w:t>
      </w:r>
      <w:r w:rsidRPr="009D2F88" w:rsidR="00393538">
        <w:rPr>
          <w:sz w:val="27"/>
          <w:szCs w:val="27"/>
        </w:rPr>
        <w:t>2</w:t>
      </w:r>
      <w:r w:rsidRPr="009D2F88">
        <w:rPr>
          <w:sz w:val="27"/>
          <w:szCs w:val="27"/>
        </w:rPr>
        <w:t xml:space="preserve"> Нефтеюганского судебного района Ханты-Мансийского автономного округа-Югры</w:t>
      </w:r>
      <w:r w:rsidR="00D63E7D">
        <w:rPr>
          <w:sz w:val="27"/>
          <w:szCs w:val="27"/>
        </w:rPr>
        <w:t xml:space="preserve"> </w:t>
      </w:r>
      <w:r w:rsidRPr="009D2F88" w:rsidR="00393538">
        <w:rPr>
          <w:sz w:val="27"/>
          <w:szCs w:val="27"/>
        </w:rPr>
        <w:t>Таскаева Е.А.</w:t>
      </w:r>
      <w:r w:rsidRPr="009D2F88" w:rsidR="00E46C5A">
        <w:rPr>
          <w:sz w:val="27"/>
          <w:szCs w:val="27"/>
        </w:rPr>
        <w:t xml:space="preserve">, </w:t>
      </w:r>
      <w:r w:rsidR="00D63E7D">
        <w:rPr>
          <w:sz w:val="27"/>
          <w:szCs w:val="27"/>
        </w:rPr>
        <w:t>и.о. мирового судьи судебного участка №1</w:t>
      </w:r>
      <w:r w:rsidRPr="00D63E7D" w:rsidR="00D63E7D">
        <w:rPr>
          <w:sz w:val="27"/>
          <w:szCs w:val="27"/>
        </w:rPr>
        <w:t xml:space="preserve"> </w:t>
      </w:r>
      <w:r w:rsidRPr="009D2F88" w:rsidR="00D63E7D">
        <w:rPr>
          <w:sz w:val="27"/>
          <w:szCs w:val="27"/>
        </w:rPr>
        <w:t>Нефтеюганского судебного района Ханты-Мансийского автономного округа-Югры</w:t>
      </w:r>
      <w:r w:rsidR="00D63E7D">
        <w:rPr>
          <w:sz w:val="27"/>
          <w:szCs w:val="27"/>
        </w:rPr>
        <w:t>,</w:t>
      </w:r>
    </w:p>
    <w:p w:rsidR="007B7413" w:rsidRPr="009D2F88" w:rsidP="007B7413">
      <w:pPr>
        <w:pStyle w:val="BodyTextIndent"/>
        <w:spacing w:after="0"/>
        <w:ind w:left="0" w:firstLine="567"/>
        <w:rPr>
          <w:sz w:val="27"/>
          <w:szCs w:val="27"/>
        </w:rPr>
      </w:pPr>
      <w:r w:rsidRPr="009D2F88">
        <w:rPr>
          <w:sz w:val="27"/>
          <w:szCs w:val="27"/>
        </w:rPr>
        <w:t>при секретаре судебного заседания</w:t>
      </w:r>
      <w:r w:rsidRPr="009D2F88" w:rsidR="00393538">
        <w:rPr>
          <w:sz w:val="27"/>
          <w:szCs w:val="27"/>
        </w:rPr>
        <w:t xml:space="preserve">               </w:t>
      </w:r>
      <w:r w:rsidRPr="009D2F88" w:rsidR="0019553C">
        <w:rPr>
          <w:sz w:val="27"/>
          <w:szCs w:val="27"/>
        </w:rPr>
        <w:t xml:space="preserve"> </w:t>
      </w:r>
      <w:r w:rsidRPr="009D2F88" w:rsidR="006D38ED">
        <w:rPr>
          <w:sz w:val="27"/>
          <w:szCs w:val="27"/>
        </w:rPr>
        <w:t xml:space="preserve">   </w:t>
      </w:r>
      <w:r w:rsidRPr="009D2F88" w:rsidR="006D4089">
        <w:rPr>
          <w:sz w:val="27"/>
          <w:szCs w:val="27"/>
        </w:rPr>
        <w:t>Клыковой Л.П</w:t>
      </w:r>
      <w:r w:rsidRPr="009D2F88">
        <w:rPr>
          <w:sz w:val="27"/>
          <w:szCs w:val="27"/>
        </w:rPr>
        <w:t>.,</w:t>
      </w:r>
    </w:p>
    <w:p w:rsidR="00E46C5A" w:rsidRPr="009D2F88" w:rsidP="00622048">
      <w:pPr>
        <w:pStyle w:val="BodyTextIndent"/>
        <w:spacing w:after="0"/>
        <w:ind w:left="0" w:firstLine="567"/>
        <w:jc w:val="both"/>
        <w:rPr>
          <w:sz w:val="27"/>
          <w:szCs w:val="27"/>
        </w:rPr>
      </w:pPr>
      <w:r w:rsidRPr="009D2F88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9D2F88" w:rsidR="007910CE">
        <w:rPr>
          <w:bCs/>
          <w:sz w:val="27"/>
          <w:szCs w:val="27"/>
        </w:rPr>
        <w:t>акционерного общества «</w:t>
      </w:r>
      <w:r w:rsidR="006C3205">
        <w:rPr>
          <w:bCs/>
          <w:sz w:val="27"/>
          <w:szCs w:val="27"/>
        </w:rPr>
        <w:t>АльфаСтрахование» к Тороповой Л</w:t>
      </w:r>
      <w:r w:rsidR="00294C63">
        <w:rPr>
          <w:bCs/>
          <w:sz w:val="27"/>
          <w:szCs w:val="27"/>
        </w:rPr>
        <w:t>.</w:t>
      </w:r>
      <w:r w:rsidR="006C3205">
        <w:rPr>
          <w:bCs/>
          <w:sz w:val="27"/>
          <w:szCs w:val="27"/>
        </w:rPr>
        <w:t>П</w:t>
      </w:r>
      <w:r w:rsidR="00294C63">
        <w:rPr>
          <w:bCs/>
          <w:sz w:val="27"/>
          <w:szCs w:val="27"/>
        </w:rPr>
        <w:t>.</w:t>
      </w:r>
      <w:r w:rsidRPr="009D2F88" w:rsidR="007910CE">
        <w:rPr>
          <w:bCs/>
          <w:sz w:val="27"/>
          <w:szCs w:val="27"/>
        </w:rPr>
        <w:t xml:space="preserve"> </w:t>
      </w:r>
      <w:r w:rsidRPr="009D2F88" w:rsidR="007910CE">
        <w:rPr>
          <w:sz w:val="27"/>
          <w:szCs w:val="27"/>
        </w:rPr>
        <w:t xml:space="preserve">о возмещении ущерба, причиненного в результате </w:t>
      </w:r>
      <w:r w:rsidRPr="009D2F88" w:rsidR="007910CE">
        <w:rPr>
          <w:bCs/>
          <w:sz w:val="27"/>
          <w:szCs w:val="27"/>
        </w:rPr>
        <w:t>дорожно-транспортного происшествия</w:t>
      </w:r>
      <w:r w:rsidRPr="009D2F88" w:rsidR="007910CE">
        <w:rPr>
          <w:sz w:val="27"/>
          <w:szCs w:val="27"/>
        </w:rPr>
        <w:t xml:space="preserve"> в порядке </w:t>
      </w:r>
      <w:r w:rsidRPr="009D2F88" w:rsidR="006D38ED">
        <w:rPr>
          <w:sz w:val="27"/>
          <w:szCs w:val="27"/>
        </w:rPr>
        <w:t>регресса</w:t>
      </w:r>
      <w:r w:rsidRPr="009D2F88" w:rsidR="007910CE">
        <w:rPr>
          <w:sz w:val="27"/>
          <w:szCs w:val="27"/>
        </w:rPr>
        <w:t>,</w:t>
      </w:r>
    </w:p>
    <w:p w:rsidR="006D4089" w:rsidRPr="009D2F88" w:rsidP="004A453F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7"/>
          <w:szCs w:val="27"/>
        </w:rPr>
      </w:pPr>
    </w:p>
    <w:p w:rsidR="00851DD0" w:rsidRPr="009D2F88" w:rsidP="004A453F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7"/>
          <w:szCs w:val="27"/>
        </w:rPr>
      </w:pPr>
      <w:r w:rsidRPr="009D2F88">
        <w:rPr>
          <w:rFonts w:eastAsia="Times New Roman"/>
          <w:sz w:val="27"/>
          <w:szCs w:val="27"/>
        </w:rPr>
        <w:t>УСТАНОВИЛ:</w:t>
      </w:r>
    </w:p>
    <w:p w:rsidR="007B7413" w:rsidRPr="009D2F88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7"/>
          <w:szCs w:val="27"/>
        </w:rPr>
      </w:pPr>
      <w:r w:rsidRPr="009D2F88">
        <w:rPr>
          <w:rFonts w:eastAsia="Times New Roman"/>
          <w:sz w:val="27"/>
          <w:szCs w:val="27"/>
        </w:rPr>
        <w:t xml:space="preserve">руководствуясь ст.ст.194-199 ГПК РФ, </w:t>
      </w:r>
    </w:p>
    <w:p w:rsidR="007B7413" w:rsidRPr="009D2F88" w:rsidP="007B741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7"/>
          <w:szCs w:val="27"/>
        </w:rPr>
      </w:pPr>
    </w:p>
    <w:p w:rsidR="007B7413" w:rsidRPr="009D2F88" w:rsidP="00C57536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7"/>
          <w:szCs w:val="27"/>
        </w:rPr>
      </w:pPr>
      <w:r w:rsidRPr="009D2F88">
        <w:rPr>
          <w:rFonts w:eastAsia="Times New Roman"/>
          <w:bCs/>
          <w:sz w:val="27"/>
          <w:szCs w:val="27"/>
        </w:rPr>
        <w:t>РЕШИЛ:</w:t>
      </w:r>
    </w:p>
    <w:p w:rsidR="00417C3A" w:rsidRPr="009D2F88" w:rsidP="009D2F88">
      <w:pPr>
        <w:pStyle w:val="BodyTextIndent"/>
        <w:spacing w:after="0"/>
        <w:ind w:left="0" w:firstLine="567"/>
        <w:jc w:val="both"/>
        <w:rPr>
          <w:sz w:val="27"/>
          <w:szCs w:val="27"/>
        </w:rPr>
      </w:pPr>
      <w:r w:rsidRPr="009D2F88">
        <w:rPr>
          <w:sz w:val="27"/>
          <w:szCs w:val="27"/>
        </w:rPr>
        <w:t xml:space="preserve">исковые требования </w:t>
      </w:r>
      <w:r w:rsidRPr="009D2F88" w:rsidR="006C3205">
        <w:rPr>
          <w:bCs/>
          <w:sz w:val="27"/>
          <w:szCs w:val="27"/>
        </w:rPr>
        <w:t>акционерного общества «</w:t>
      </w:r>
      <w:r w:rsidR="006C3205">
        <w:rPr>
          <w:bCs/>
          <w:sz w:val="27"/>
          <w:szCs w:val="27"/>
        </w:rPr>
        <w:t>АльфаСтрахование» к Тороповой Л</w:t>
      </w:r>
      <w:r w:rsidR="00294C63">
        <w:rPr>
          <w:bCs/>
          <w:sz w:val="27"/>
          <w:szCs w:val="27"/>
        </w:rPr>
        <w:t>.</w:t>
      </w:r>
      <w:r w:rsidR="006C3205">
        <w:rPr>
          <w:bCs/>
          <w:sz w:val="27"/>
          <w:szCs w:val="27"/>
        </w:rPr>
        <w:t>П</w:t>
      </w:r>
      <w:r w:rsidR="00294C63">
        <w:rPr>
          <w:bCs/>
          <w:sz w:val="27"/>
          <w:szCs w:val="27"/>
        </w:rPr>
        <w:t>.</w:t>
      </w:r>
      <w:r w:rsidRPr="009D2F88" w:rsidR="006C3205">
        <w:rPr>
          <w:bCs/>
          <w:sz w:val="27"/>
          <w:szCs w:val="27"/>
        </w:rPr>
        <w:t xml:space="preserve"> </w:t>
      </w:r>
      <w:r w:rsidRPr="009D2F88" w:rsidR="006C3205">
        <w:rPr>
          <w:sz w:val="27"/>
          <w:szCs w:val="27"/>
        </w:rPr>
        <w:t xml:space="preserve">о возмещении ущерба, причиненного в результате </w:t>
      </w:r>
      <w:r w:rsidRPr="009D2F88" w:rsidR="006C3205">
        <w:rPr>
          <w:bCs/>
          <w:sz w:val="27"/>
          <w:szCs w:val="27"/>
        </w:rPr>
        <w:t>дорожно-транспортного происшествия</w:t>
      </w:r>
      <w:r w:rsidRPr="009D2F88" w:rsidR="006C3205">
        <w:rPr>
          <w:sz w:val="27"/>
          <w:szCs w:val="27"/>
        </w:rPr>
        <w:t xml:space="preserve"> в порядке регресса</w:t>
      </w:r>
      <w:r w:rsidRPr="009D2F88">
        <w:rPr>
          <w:sz w:val="27"/>
          <w:szCs w:val="27"/>
        </w:rPr>
        <w:t xml:space="preserve">, </w:t>
      </w:r>
      <w:r w:rsidRPr="009D2F88">
        <w:rPr>
          <w:sz w:val="27"/>
          <w:szCs w:val="27"/>
        </w:rPr>
        <w:t>удовлетворить.</w:t>
      </w:r>
      <w:r w:rsidR="00F71779">
        <w:rPr>
          <w:sz w:val="27"/>
          <w:szCs w:val="27"/>
        </w:rPr>
        <w:t xml:space="preserve"> </w:t>
      </w:r>
    </w:p>
    <w:p w:rsidR="007910CE" w:rsidRPr="009D2F88" w:rsidP="009D2F88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z w:val="27"/>
          <w:szCs w:val="27"/>
        </w:rPr>
      </w:pPr>
      <w:r w:rsidRPr="009D2F88">
        <w:rPr>
          <w:sz w:val="27"/>
          <w:szCs w:val="27"/>
        </w:rPr>
        <w:t xml:space="preserve">Взыскать с </w:t>
      </w:r>
      <w:r w:rsidR="006C3205">
        <w:rPr>
          <w:bCs/>
          <w:sz w:val="27"/>
          <w:szCs w:val="27"/>
        </w:rPr>
        <w:t>Тороповой Л</w:t>
      </w:r>
      <w:r w:rsidR="00294C63">
        <w:rPr>
          <w:bCs/>
          <w:sz w:val="27"/>
          <w:szCs w:val="27"/>
        </w:rPr>
        <w:t>.</w:t>
      </w:r>
      <w:r w:rsidR="006C3205">
        <w:rPr>
          <w:bCs/>
          <w:sz w:val="27"/>
          <w:szCs w:val="27"/>
        </w:rPr>
        <w:t>П</w:t>
      </w:r>
      <w:r w:rsidR="00294C63">
        <w:rPr>
          <w:bCs/>
          <w:sz w:val="27"/>
          <w:szCs w:val="27"/>
        </w:rPr>
        <w:t>.</w:t>
      </w:r>
      <w:r w:rsidR="006C3205">
        <w:rPr>
          <w:bCs/>
          <w:sz w:val="27"/>
          <w:szCs w:val="27"/>
        </w:rPr>
        <w:t xml:space="preserve"> </w:t>
      </w:r>
      <w:r w:rsidRPr="009D2F88">
        <w:rPr>
          <w:bCs/>
          <w:sz w:val="27"/>
          <w:szCs w:val="27"/>
        </w:rPr>
        <w:t>(</w:t>
      </w:r>
      <w:r w:rsidRPr="009D2F88" w:rsidR="006D38ED">
        <w:rPr>
          <w:bCs/>
          <w:sz w:val="27"/>
          <w:szCs w:val="27"/>
        </w:rPr>
        <w:t xml:space="preserve">паспорт </w:t>
      </w:r>
      <w:r w:rsidR="00294C63">
        <w:rPr>
          <w:bCs/>
          <w:sz w:val="27"/>
          <w:szCs w:val="27"/>
        </w:rPr>
        <w:t>*</w:t>
      </w:r>
      <w:r w:rsidRPr="009D2F88">
        <w:rPr>
          <w:bCs/>
          <w:sz w:val="27"/>
          <w:szCs w:val="27"/>
        </w:rPr>
        <w:t xml:space="preserve">) </w:t>
      </w:r>
      <w:r w:rsidRPr="009D2F88" w:rsidR="00EE6060">
        <w:rPr>
          <w:rFonts w:eastAsia="Times New Roman"/>
          <w:sz w:val="27"/>
          <w:szCs w:val="27"/>
        </w:rPr>
        <w:t xml:space="preserve">в пользу </w:t>
      </w:r>
      <w:r w:rsidR="006C3205">
        <w:rPr>
          <w:bCs/>
          <w:sz w:val="27"/>
          <w:szCs w:val="27"/>
        </w:rPr>
        <w:t xml:space="preserve">акционерного общества «АльфаСтрахование» </w:t>
      </w:r>
      <w:r w:rsidRPr="009D2F88">
        <w:rPr>
          <w:bCs/>
          <w:sz w:val="27"/>
          <w:szCs w:val="27"/>
        </w:rPr>
        <w:t xml:space="preserve">(ИНН </w:t>
      </w:r>
      <w:r w:rsidR="006C3205">
        <w:rPr>
          <w:bCs/>
          <w:sz w:val="27"/>
          <w:szCs w:val="27"/>
        </w:rPr>
        <w:t>7713056834</w:t>
      </w:r>
      <w:r w:rsidRPr="009D2F88">
        <w:rPr>
          <w:bCs/>
          <w:sz w:val="27"/>
          <w:szCs w:val="27"/>
        </w:rPr>
        <w:t xml:space="preserve">) в порядке </w:t>
      </w:r>
      <w:r w:rsidRPr="009D2F88" w:rsidR="006D38ED">
        <w:rPr>
          <w:bCs/>
          <w:sz w:val="27"/>
          <w:szCs w:val="27"/>
        </w:rPr>
        <w:t>регресса</w:t>
      </w:r>
      <w:r w:rsidRPr="009D2F88">
        <w:rPr>
          <w:bCs/>
          <w:sz w:val="27"/>
          <w:szCs w:val="27"/>
        </w:rPr>
        <w:t xml:space="preserve"> материальный ущерб, причиненный в результате дорожно-транспортного происшествия в размере </w:t>
      </w:r>
      <w:r w:rsidR="006C3205">
        <w:rPr>
          <w:bCs/>
          <w:sz w:val="27"/>
          <w:szCs w:val="27"/>
        </w:rPr>
        <w:t>17 800</w:t>
      </w:r>
      <w:r w:rsidRPr="009D2F88" w:rsidR="006D38ED">
        <w:rPr>
          <w:bCs/>
          <w:sz w:val="27"/>
          <w:szCs w:val="27"/>
        </w:rPr>
        <w:t xml:space="preserve"> рублей</w:t>
      </w:r>
      <w:r w:rsidRPr="009D2F88">
        <w:rPr>
          <w:bCs/>
          <w:sz w:val="27"/>
          <w:szCs w:val="27"/>
        </w:rPr>
        <w:t xml:space="preserve">, </w:t>
      </w:r>
      <w:r w:rsidRPr="009D2F88">
        <w:rPr>
          <w:sz w:val="27"/>
          <w:szCs w:val="27"/>
        </w:rPr>
        <w:t xml:space="preserve">а также расходы по уплате государственной пошлины в размере </w:t>
      </w:r>
      <w:r w:rsidR="00F71779">
        <w:rPr>
          <w:sz w:val="27"/>
          <w:szCs w:val="27"/>
        </w:rPr>
        <w:t>4 000</w:t>
      </w:r>
      <w:r w:rsidRPr="009D2F88" w:rsidR="006D38ED">
        <w:rPr>
          <w:sz w:val="27"/>
          <w:szCs w:val="27"/>
        </w:rPr>
        <w:t xml:space="preserve"> </w:t>
      </w:r>
      <w:r w:rsidRPr="009D2F88">
        <w:rPr>
          <w:sz w:val="27"/>
          <w:szCs w:val="27"/>
        </w:rPr>
        <w:t xml:space="preserve">рублей, всего: </w:t>
      </w:r>
      <w:r w:rsidR="006C3205">
        <w:rPr>
          <w:sz w:val="27"/>
          <w:szCs w:val="27"/>
        </w:rPr>
        <w:t>21 800</w:t>
      </w:r>
      <w:r w:rsidR="00F71779">
        <w:rPr>
          <w:sz w:val="27"/>
          <w:szCs w:val="27"/>
        </w:rPr>
        <w:t xml:space="preserve"> рублей</w:t>
      </w:r>
      <w:r w:rsidRPr="009D2F88">
        <w:rPr>
          <w:sz w:val="27"/>
          <w:szCs w:val="27"/>
        </w:rPr>
        <w:t>.</w:t>
      </w:r>
    </w:p>
    <w:p w:rsidR="009D2F88" w:rsidRPr="009D2F88" w:rsidP="009D2F88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 w:val="27"/>
          <w:szCs w:val="27"/>
        </w:rPr>
      </w:pPr>
      <w:r w:rsidRPr="009D2F88">
        <w:rPr>
          <w:rFonts w:eastAsia="Times New Roman"/>
          <w:color w:val="000000"/>
          <w:sz w:val="27"/>
          <w:szCs w:val="27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</w:t>
      </w:r>
      <w:r w:rsidRPr="009D2F88">
        <w:rPr>
          <w:rFonts w:eastAsia="Times New Roman"/>
          <w:color w:val="000000"/>
          <w:sz w:val="27"/>
          <w:szCs w:val="27"/>
        </w:rPr>
        <w:t>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</w:t>
      </w:r>
      <w:r w:rsidRPr="009D2F88">
        <w:rPr>
          <w:rFonts w:eastAsia="Times New Roman"/>
          <w:color w:val="000000"/>
          <w:sz w:val="27"/>
          <w:szCs w:val="27"/>
        </w:rPr>
        <w:t>едставители не присутствовали в судебном заседании.</w:t>
      </w:r>
    </w:p>
    <w:p w:rsidR="009D2F88" w:rsidRPr="009D2F88" w:rsidP="009D2F88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 w:val="27"/>
          <w:szCs w:val="27"/>
        </w:rPr>
      </w:pPr>
      <w:r w:rsidRPr="009D2F88">
        <w:rPr>
          <w:rFonts w:eastAsia="Times New Roman"/>
          <w:color w:val="000000"/>
          <w:sz w:val="27"/>
          <w:szCs w:val="27"/>
        </w:rPr>
        <w:t>Мотивированное решение суда составляется в течение 10 дней со дня поступления от лиц, участвующих в деле, их представителей соответствующего заявления.</w:t>
      </w:r>
    </w:p>
    <w:p w:rsidR="006D38ED" w:rsidRPr="009D2F88" w:rsidP="009D2F88">
      <w:pPr>
        <w:autoSpaceDE w:val="0"/>
        <w:autoSpaceDN w:val="0"/>
        <w:adjustRightInd w:val="0"/>
        <w:ind w:firstLine="567"/>
        <w:jc w:val="both"/>
        <w:rPr>
          <w:i/>
          <w:sz w:val="27"/>
          <w:szCs w:val="27"/>
          <w:lang w:eastAsia="en-US"/>
        </w:rPr>
      </w:pPr>
      <w:r w:rsidRPr="009D2F88">
        <w:rPr>
          <w:rFonts w:eastAsia="Times New Roman"/>
          <w:color w:val="000000"/>
          <w:sz w:val="27"/>
          <w:szCs w:val="27"/>
        </w:rPr>
        <w:t xml:space="preserve">  Решение может быть обжаловано в апелляционном поря</w:t>
      </w:r>
      <w:r w:rsidRPr="009D2F88">
        <w:rPr>
          <w:rFonts w:eastAsia="Times New Roman"/>
          <w:color w:val="000000"/>
          <w:sz w:val="27"/>
          <w:szCs w:val="27"/>
        </w:rPr>
        <w:t>дке в течение месяца со дня принятия решения в окончательной форме в Нефтеюганский районный суд Ханты-Мансийского автономного округа-Югры, через мирового судью, вынесшего решение.</w:t>
      </w:r>
    </w:p>
    <w:p w:rsidR="002435C4" w:rsidRPr="009D2F88" w:rsidP="002435C4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eastAsia="en-US"/>
        </w:rPr>
      </w:pPr>
    </w:p>
    <w:p w:rsidR="00ED3E82" w:rsidRPr="009D2F88" w:rsidP="00D63E7D">
      <w:pPr>
        <w:pStyle w:val="BodyText"/>
        <w:spacing w:after="0"/>
        <w:ind w:right="-142"/>
        <w:rPr>
          <w:sz w:val="27"/>
          <w:szCs w:val="27"/>
        </w:rPr>
      </w:pPr>
      <w:r w:rsidRPr="009D2F88">
        <w:rPr>
          <w:sz w:val="27"/>
          <w:szCs w:val="27"/>
        </w:rPr>
        <w:t xml:space="preserve">                       Мировой судья               </w:t>
      </w:r>
      <w:r w:rsidRPr="009D2F88">
        <w:rPr>
          <w:sz w:val="27"/>
          <w:szCs w:val="27"/>
        </w:rPr>
        <w:t xml:space="preserve"> </w:t>
      </w:r>
      <w:r w:rsidRPr="009D2F88">
        <w:rPr>
          <w:sz w:val="27"/>
          <w:szCs w:val="27"/>
        </w:rPr>
        <w:t xml:space="preserve">                                Е.А.Таскаева</w:t>
      </w:r>
    </w:p>
    <w:p w:rsidR="00BE1C8B" w:rsidRPr="005A4060" w:rsidP="005A4060">
      <w:pPr>
        <w:pStyle w:val="BodyText"/>
        <w:spacing w:after="0"/>
        <w:ind w:right="-144"/>
        <w:rPr>
          <w:sz w:val="24"/>
          <w:szCs w:val="24"/>
        </w:rPr>
      </w:pPr>
      <w:r w:rsidRPr="005A4060">
        <w:rPr>
          <w:sz w:val="28"/>
          <w:szCs w:val="28"/>
        </w:rPr>
        <w:br/>
      </w: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F4695"/>
    <w:rsid w:val="001409E9"/>
    <w:rsid w:val="00186B28"/>
    <w:rsid w:val="0019553C"/>
    <w:rsid w:val="002345A4"/>
    <w:rsid w:val="002435C4"/>
    <w:rsid w:val="002830E3"/>
    <w:rsid w:val="00294C63"/>
    <w:rsid w:val="002A6574"/>
    <w:rsid w:val="0032755F"/>
    <w:rsid w:val="00342615"/>
    <w:rsid w:val="00361504"/>
    <w:rsid w:val="00362F2D"/>
    <w:rsid w:val="00393538"/>
    <w:rsid w:val="003B25EA"/>
    <w:rsid w:val="003D4D73"/>
    <w:rsid w:val="004021DD"/>
    <w:rsid w:val="00417C3A"/>
    <w:rsid w:val="0045570E"/>
    <w:rsid w:val="004A453F"/>
    <w:rsid w:val="004A4955"/>
    <w:rsid w:val="005A4060"/>
    <w:rsid w:val="005D7768"/>
    <w:rsid w:val="005E3D06"/>
    <w:rsid w:val="005E6F73"/>
    <w:rsid w:val="006050C1"/>
    <w:rsid w:val="00612031"/>
    <w:rsid w:val="00622048"/>
    <w:rsid w:val="00624CFB"/>
    <w:rsid w:val="00625A72"/>
    <w:rsid w:val="0065236D"/>
    <w:rsid w:val="006C3205"/>
    <w:rsid w:val="006D38ED"/>
    <w:rsid w:val="006D4089"/>
    <w:rsid w:val="006E5EAA"/>
    <w:rsid w:val="006F1DF8"/>
    <w:rsid w:val="00741C19"/>
    <w:rsid w:val="00774F69"/>
    <w:rsid w:val="007910CE"/>
    <w:rsid w:val="007B1797"/>
    <w:rsid w:val="007B7413"/>
    <w:rsid w:val="007C59BB"/>
    <w:rsid w:val="007F231F"/>
    <w:rsid w:val="007F2BFF"/>
    <w:rsid w:val="00804575"/>
    <w:rsid w:val="00851DD0"/>
    <w:rsid w:val="00876E6C"/>
    <w:rsid w:val="008815BF"/>
    <w:rsid w:val="0093007E"/>
    <w:rsid w:val="009A5973"/>
    <w:rsid w:val="009B2E70"/>
    <w:rsid w:val="009C4541"/>
    <w:rsid w:val="009D2F88"/>
    <w:rsid w:val="009E1B6D"/>
    <w:rsid w:val="009F22E4"/>
    <w:rsid w:val="00A27B77"/>
    <w:rsid w:val="00A5482C"/>
    <w:rsid w:val="00A94A74"/>
    <w:rsid w:val="00AC77B4"/>
    <w:rsid w:val="00B34801"/>
    <w:rsid w:val="00B8415D"/>
    <w:rsid w:val="00BE1C8B"/>
    <w:rsid w:val="00BF4D44"/>
    <w:rsid w:val="00C4079E"/>
    <w:rsid w:val="00C57536"/>
    <w:rsid w:val="00C75511"/>
    <w:rsid w:val="00C80E9B"/>
    <w:rsid w:val="00CB69F5"/>
    <w:rsid w:val="00CE1AE2"/>
    <w:rsid w:val="00D63E7D"/>
    <w:rsid w:val="00D669B0"/>
    <w:rsid w:val="00D73853"/>
    <w:rsid w:val="00D74496"/>
    <w:rsid w:val="00DA2FA8"/>
    <w:rsid w:val="00DF2E54"/>
    <w:rsid w:val="00E46C5A"/>
    <w:rsid w:val="00E81F79"/>
    <w:rsid w:val="00ED3E82"/>
    <w:rsid w:val="00EE6060"/>
    <w:rsid w:val="00F17916"/>
    <w:rsid w:val="00F71779"/>
    <w:rsid w:val="00F752F5"/>
    <w:rsid w:val="00F76A9F"/>
    <w:rsid w:val="00F801DA"/>
    <w:rsid w:val="00F810A9"/>
    <w:rsid w:val="00FA37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